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1909" w14:textId="77777777" w:rsidR="00143943" w:rsidRPr="00A8675B" w:rsidRDefault="00143943" w:rsidP="00A8675B">
      <w:pPr>
        <w:jc w:val="center"/>
        <w:rPr>
          <w:b/>
          <w:bCs/>
        </w:rPr>
      </w:pPr>
      <w:r w:rsidRPr="00A8675B">
        <w:rPr>
          <w:b/>
          <w:bCs/>
        </w:rPr>
        <w:t>THE WALLACE COLLECTION</w:t>
      </w:r>
    </w:p>
    <w:p w14:paraId="037D3D66" w14:textId="77777777" w:rsidR="00143943" w:rsidRPr="00A8675B" w:rsidRDefault="00143943" w:rsidP="00A8675B">
      <w:pPr>
        <w:jc w:val="center"/>
        <w:rPr>
          <w:b/>
          <w:bCs/>
        </w:rPr>
      </w:pPr>
      <w:r w:rsidRPr="00A8675B">
        <w:rPr>
          <w:b/>
          <w:bCs/>
        </w:rPr>
        <w:t>BOARD OF TRUSTEES’ MEETING</w:t>
      </w:r>
    </w:p>
    <w:p w14:paraId="76966A32" w14:textId="45BB1995" w:rsidR="00A8675B" w:rsidRPr="00A8675B" w:rsidRDefault="00A8675B" w:rsidP="00A8675B">
      <w:pPr>
        <w:jc w:val="center"/>
        <w:rPr>
          <w:b/>
          <w:bCs/>
        </w:rPr>
      </w:pPr>
      <w:r w:rsidRPr="00A8675B">
        <w:rPr>
          <w:b/>
          <w:bCs/>
        </w:rPr>
        <w:t xml:space="preserve">Thursday </w:t>
      </w:r>
      <w:r w:rsidR="00143943" w:rsidRPr="00A8675B">
        <w:rPr>
          <w:b/>
          <w:bCs/>
        </w:rPr>
        <w:t>20 October 2022, 13:30</w:t>
      </w:r>
      <w:r w:rsidRPr="00A8675B">
        <w:rPr>
          <w:b/>
          <w:bCs/>
        </w:rPr>
        <w:t xml:space="preserve"> </w:t>
      </w:r>
      <w:r w:rsidR="00143943" w:rsidRPr="00A8675B">
        <w:rPr>
          <w:b/>
          <w:bCs/>
        </w:rPr>
        <w:t>at Hertford House</w:t>
      </w:r>
    </w:p>
    <w:p w14:paraId="5F4CE388" w14:textId="644CEFBF" w:rsidR="00143943" w:rsidRPr="00A8675B" w:rsidRDefault="00143943" w:rsidP="00A8675B">
      <w:pPr>
        <w:spacing w:after="0"/>
        <w:jc w:val="center"/>
        <w:rPr>
          <w:b/>
          <w:bCs/>
        </w:rPr>
      </w:pPr>
      <w:r w:rsidRPr="00A8675B">
        <w:rPr>
          <w:b/>
          <w:bCs/>
        </w:rPr>
        <w:t>PRESENT</w:t>
      </w:r>
    </w:p>
    <w:p w14:paraId="23C1BB17" w14:textId="0374EB04" w:rsidR="00143943" w:rsidRDefault="00143943" w:rsidP="00A8675B">
      <w:pPr>
        <w:spacing w:after="0"/>
        <w:jc w:val="center"/>
      </w:pPr>
      <w:r>
        <w:t>Jessica Pulay (JP or the Chair)</w:t>
      </w:r>
    </w:p>
    <w:p w14:paraId="5A331D4C" w14:textId="77777777" w:rsidR="00143943" w:rsidRDefault="00143943" w:rsidP="00A8675B">
      <w:pPr>
        <w:spacing w:after="0"/>
        <w:jc w:val="center"/>
      </w:pPr>
      <w:r>
        <w:t>Eric Ellul (EE)</w:t>
      </w:r>
    </w:p>
    <w:p w14:paraId="75F7D26F" w14:textId="77777777" w:rsidR="00143943" w:rsidRDefault="00143943" w:rsidP="00A8675B">
      <w:pPr>
        <w:spacing w:after="0"/>
        <w:jc w:val="center"/>
      </w:pPr>
      <w:r>
        <w:t xml:space="preserve">Kate de Rothschild </w:t>
      </w:r>
      <w:proofErr w:type="spellStart"/>
      <w:r>
        <w:t>Agius</w:t>
      </w:r>
      <w:proofErr w:type="spellEnd"/>
      <w:r>
        <w:t xml:space="preserve"> (</w:t>
      </w:r>
      <w:proofErr w:type="spellStart"/>
      <w:r>
        <w:t>KdRA</w:t>
      </w:r>
      <w:proofErr w:type="spellEnd"/>
      <w:r>
        <w:t>)</w:t>
      </w:r>
    </w:p>
    <w:p w14:paraId="3F50E6C2" w14:textId="77777777" w:rsidR="00143943" w:rsidRDefault="00143943" w:rsidP="00A8675B">
      <w:pPr>
        <w:spacing w:after="0"/>
        <w:jc w:val="center"/>
      </w:pPr>
      <w:r>
        <w:t>James Barnard (JB)</w:t>
      </w:r>
    </w:p>
    <w:p w14:paraId="1DB172D3" w14:textId="77777777" w:rsidR="00143943" w:rsidRDefault="00143943" w:rsidP="00A8675B">
      <w:pPr>
        <w:spacing w:after="0"/>
        <w:jc w:val="center"/>
      </w:pPr>
      <w:r>
        <w:t>Marilyn Berk (MB)</w:t>
      </w:r>
    </w:p>
    <w:p w14:paraId="3B8ED408" w14:textId="77777777" w:rsidR="00143943" w:rsidRDefault="00143943" w:rsidP="00A8675B">
      <w:pPr>
        <w:spacing w:after="0"/>
        <w:jc w:val="center"/>
      </w:pPr>
      <w:r>
        <w:t>Sophie Birshan (SB)</w:t>
      </w:r>
    </w:p>
    <w:p w14:paraId="71690667" w14:textId="77777777" w:rsidR="00143943" w:rsidRDefault="00143943" w:rsidP="00A8675B">
      <w:pPr>
        <w:spacing w:after="0"/>
        <w:jc w:val="center"/>
      </w:pPr>
      <w:r>
        <w:t>Ashok Roy (AR)</w:t>
      </w:r>
    </w:p>
    <w:p w14:paraId="652792E7" w14:textId="77777777" w:rsidR="00143943" w:rsidRDefault="00143943" w:rsidP="00A8675B">
      <w:pPr>
        <w:spacing w:after="0"/>
        <w:jc w:val="center"/>
      </w:pPr>
      <w:r>
        <w:t>Timothy Schroder (TS)</w:t>
      </w:r>
    </w:p>
    <w:p w14:paraId="3A3BA0EE" w14:textId="77777777" w:rsidR="00143943" w:rsidRDefault="00143943" w:rsidP="00A8675B">
      <w:pPr>
        <w:spacing w:after="0"/>
        <w:jc w:val="center"/>
      </w:pPr>
      <w:r>
        <w:t>Alison Taylor (AT)</w:t>
      </w:r>
    </w:p>
    <w:p w14:paraId="1C998B5A" w14:textId="35D1376E" w:rsidR="00143943" w:rsidRDefault="00143943" w:rsidP="00A8675B">
      <w:pPr>
        <w:spacing w:after="0"/>
        <w:jc w:val="center"/>
      </w:pPr>
      <w:r>
        <w:t>Lord Hertford (LH)</w:t>
      </w:r>
    </w:p>
    <w:p w14:paraId="364849AF" w14:textId="77777777" w:rsidR="00A8675B" w:rsidRDefault="00A8675B" w:rsidP="00A8675B">
      <w:pPr>
        <w:spacing w:after="0"/>
        <w:jc w:val="center"/>
      </w:pPr>
    </w:p>
    <w:p w14:paraId="4983BAB6" w14:textId="77777777" w:rsidR="00143943" w:rsidRPr="00A8675B" w:rsidRDefault="00143943" w:rsidP="00A8675B">
      <w:pPr>
        <w:spacing w:after="0"/>
        <w:jc w:val="center"/>
        <w:rPr>
          <w:b/>
          <w:bCs/>
        </w:rPr>
      </w:pPr>
      <w:r w:rsidRPr="00A8675B">
        <w:rPr>
          <w:b/>
          <w:bCs/>
        </w:rPr>
        <w:t>IN ATTENDANCE</w:t>
      </w:r>
    </w:p>
    <w:p w14:paraId="5D9EA8BD" w14:textId="77777777" w:rsidR="00143943" w:rsidRDefault="00143943" w:rsidP="00A8675B">
      <w:pPr>
        <w:spacing w:after="0"/>
        <w:jc w:val="center"/>
      </w:pPr>
      <w:r>
        <w:t>Xavier Bray, Director (XB)</w:t>
      </w:r>
    </w:p>
    <w:p w14:paraId="2ABC4596" w14:textId="3768ACD4" w:rsidR="00143943" w:rsidRDefault="00143943" w:rsidP="00A8675B">
      <w:pPr>
        <w:spacing w:after="0"/>
        <w:jc w:val="center"/>
      </w:pPr>
      <w:r>
        <w:t>Melanie Newlands, Director of Finance and Commerce (MN)</w:t>
      </w:r>
    </w:p>
    <w:p w14:paraId="13C646B0" w14:textId="77777777" w:rsidR="00143943" w:rsidRDefault="00143943" w:rsidP="00A8675B">
      <w:pPr>
        <w:spacing w:after="0"/>
        <w:jc w:val="center"/>
      </w:pPr>
      <w:r>
        <w:t>Sarah Harmer, Director of Development (SH)</w:t>
      </w:r>
    </w:p>
    <w:p w14:paraId="38929472" w14:textId="77777777" w:rsidR="00143943" w:rsidRDefault="00143943" w:rsidP="00A8675B">
      <w:pPr>
        <w:spacing w:after="0"/>
        <w:jc w:val="center"/>
      </w:pPr>
      <w:r>
        <w:t>Lauren Turner, Head Development and Communications (LT, for item 7)</w:t>
      </w:r>
    </w:p>
    <w:p w14:paraId="6A55B054" w14:textId="0E3F866F" w:rsidR="00143943" w:rsidRDefault="00143943" w:rsidP="00A8675B">
      <w:pPr>
        <w:spacing w:after="0"/>
        <w:jc w:val="center"/>
        <w:rPr>
          <w:lang w:val="fr-FR"/>
        </w:rPr>
      </w:pPr>
      <w:r w:rsidRPr="00143943">
        <w:rPr>
          <w:lang w:val="fr-FR"/>
        </w:rPr>
        <w:t xml:space="preserve">Francesca Vella Bonnici, Assistant to the </w:t>
      </w:r>
      <w:proofErr w:type="spellStart"/>
      <w:r w:rsidRPr="00143943">
        <w:rPr>
          <w:lang w:val="fr-FR"/>
        </w:rPr>
        <w:t>Directorate</w:t>
      </w:r>
      <w:proofErr w:type="spellEnd"/>
      <w:r w:rsidRPr="00143943">
        <w:rPr>
          <w:lang w:val="fr-FR"/>
        </w:rPr>
        <w:t xml:space="preserve"> (minutes)</w:t>
      </w:r>
    </w:p>
    <w:p w14:paraId="36150B38" w14:textId="77777777" w:rsidR="00A8675B" w:rsidRPr="00143943" w:rsidRDefault="00A8675B" w:rsidP="00A8675B">
      <w:pPr>
        <w:spacing w:after="0"/>
        <w:jc w:val="center"/>
        <w:rPr>
          <w:lang w:val="fr-FR"/>
        </w:rPr>
      </w:pPr>
    </w:p>
    <w:p w14:paraId="745A7B53" w14:textId="77777777" w:rsidR="00143943" w:rsidRPr="00A8675B" w:rsidRDefault="00143943" w:rsidP="004D6865">
      <w:pPr>
        <w:spacing w:after="0"/>
        <w:jc w:val="center"/>
        <w:rPr>
          <w:b/>
          <w:bCs/>
          <w:lang w:val="fr-FR"/>
        </w:rPr>
      </w:pPr>
      <w:r w:rsidRPr="00A8675B">
        <w:rPr>
          <w:b/>
          <w:bCs/>
          <w:lang w:val="fr-FR"/>
        </w:rPr>
        <w:t>APOLOGIES</w:t>
      </w:r>
    </w:p>
    <w:p w14:paraId="54087AAD" w14:textId="77777777" w:rsidR="00A8675B" w:rsidRDefault="00143943" w:rsidP="004D6865">
      <w:pPr>
        <w:spacing w:after="0"/>
        <w:jc w:val="center"/>
        <w:rPr>
          <w:lang w:val="fr-FR"/>
        </w:rPr>
      </w:pPr>
      <w:r w:rsidRPr="00143943">
        <w:rPr>
          <w:lang w:val="fr-FR"/>
        </w:rPr>
        <w:t xml:space="preserve">Pierre </w:t>
      </w:r>
      <w:proofErr w:type="spellStart"/>
      <w:r w:rsidRPr="00143943">
        <w:rPr>
          <w:lang w:val="fr-FR"/>
        </w:rPr>
        <w:t>Arizzoli-Clémentel</w:t>
      </w:r>
      <w:proofErr w:type="spellEnd"/>
    </w:p>
    <w:p w14:paraId="4E3A262C" w14:textId="64572D97" w:rsidR="00143943" w:rsidRPr="00255ADB" w:rsidRDefault="00143943" w:rsidP="004D6865">
      <w:pPr>
        <w:spacing w:after="0"/>
        <w:jc w:val="center"/>
      </w:pPr>
      <w:r w:rsidRPr="00255ADB">
        <w:t>Jane Lewis</w:t>
      </w:r>
    </w:p>
    <w:p w14:paraId="74022470" w14:textId="77777777" w:rsidR="00454962" w:rsidRDefault="00454962" w:rsidP="00A8675B"/>
    <w:p w14:paraId="098FBE1E" w14:textId="0AD3A233" w:rsidR="00143943" w:rsidRPr="00255ADB" w:rsidRDefault="00143943" w:rsidP="00A8675B">
      <w:r w:rsidRPr="00255ADB">
        <w:t>1. CHAIR’S MATTERS</w:t>
      </w:r>
    </w:p>
    <w:p w14:paraId="732226F7" w14:textId="2DA9F6CA" w:rsidR="00143943" w:rsidRDefault="00A8675B" w:rsidP="00A8675B">
      <w:pPr>
        <w:spacing w:after="0"/>
      </w:pPr>
      <w:r>
        <w:t>The Chair w</w:t>
      </w:r>
      <w:r w:rsidR="00143943">
        <w:t>elcome</w:t>
      </w:r>
      <w:r>
        <w:t>d</w:t>
      </w:r>
      <w:r w:rsidR="00143943">
        <w:t xml:space="preserve"> </w:t>
      </w:r>
      <w:r w:rsidR="006C5BA8">
        <w:t xml:space="preserve">everyone </w:t>
      </w:r>
      <w:r>
        <w:t>and thanked the Board</w:t>
      </w:r>
      <w:r w:rsidR="006C5BA8">
        <w:t xml:space="preserve"> and the Senior Management Team</w:t>
      </w:r>
      <w:r>
        <w:t xml:space="preserve">. </w:t>
      </w:r>
      <w:r w:rsidR="004D6865">
        <w:t xml:space="preserve">The Chair reported that </w:t>
      </w:r>
      <w:r w:rsidR="00143943">
        <w:t xml:space="preserve">EE </w:t>
      </w:r>
      <w:r w:rsidR="004D6865">
        <w:t xml:space="preserve">has </w:t>
      </w:r>
      <w:r w:rsidR="00143943">
        <w:t xml:space="preserve">accepted to act as Deputy Chair </w:t>
      </w:r>
      <w:r w:rsidR="007E1A3D">
        <w:t>whilst AT would continue to lead the Audit Committee</w:t>
      </w:r>
      <w:r w:rsidR="00143943">
        <w:t>.</w:t>
      </w:r>
      <w:r>
        <w:t xml:space="preserve"> </w:t>
      </w:r>
      <w:r w:rsidR="006C5BA8">
        <w:t xml:space="preserve"> </w:t>
      </w:r>
      <w:r w:rsidR="00143943">
        <w:t xml:space="preserve">EE will also serve as acting Chair for the Investment Committee. </w:t>
      </w:r>
    </w:p>
    <w:p w14:paraId="23DAE380" w14:textId="77777777" w:rsidR="007E1A3D" w:rsidRDefault="007E1A3D" w:rsidP="00A8675B">
      <w:pPr>
        <w:spacing w:after="0"/>
      </w:pPr>
    </w:p>
    <w:p w14:paraId="624989FD" w14:textId="5D8DCC13" w:rsidR="00143943" w:rsidRDefault="00143943" w:rsidP="00A8675B">
      <w:pPr>
        <w:spacing w:after="0"/>
      </w:pPr>
      <w:r>
        <w:t xml:space="preserve">No disclosures of interest were made. The minutes of the last meeting were approved. </w:t>
      </w:r>
    </w:p>
    <w:p w14:paraId="1F9AE4CC" w14:textId="1D94B5CF" w:rsidR="00143943" w:rsidRDefault="00143943" w:rsidP="00A8675B">
      <w:pPr>
        <w:spacing w:after="0"/>
      </w:pPr>
      <w:r>
        <w:t xml:space="preserve">Matters arising from the previous meeting were discussed. The Chair read out </w:t>
      </w:r>
      <w:r w:rsidR="007E1A3D">
        <w:t>a letter from</w:t>
      </w:r>
      <w:r>
        <w:t xml:space="preserve"> Wallace Patron HRH the Countess of Wessex</w:t>
      </w:r>
      <w:r w:rsidR="007E1A3D">
        <w:t>, received in response to a condolence letter she was sent on behalf of the Board</w:t>
      </w:r>
      <w:r>
        <w:t xml:space="preserve"> following Her Majesty Queen Elizabeth II’s death in September.</w:t>
      </w:r>
    </w:p>
    <w:p w14:paraId="285EE44D" w14:textId="77777777" w:rsidR="00A8675B" w:rsidRDefault="00A8675B" w:rsidP="00A8675B">
      <w:pPr>
        <w:spacing w:after="0"/>
      </w:pPr>
    </w:p>
    <w:p w14:paraId="14482CEB" w14:textId="77479F07" w:rsidR="00143943" w:rsidRDefault="00143943" w:rsidP="00A8675B">
      <w:r>
        <w:t>2. DIRECTOR’S REPORT (XB)</w:t>
      </w:r>
    </w:p>
    <w:p w14:paraId="11ACD7B1" w14:textId="2E215C78" w:rsidR="00AF3BC3" w:rsidRDefault="00AF3BC3" w:rsidP="00A8675B">
      <w:pPr>
        <w:spacing w:after="0"/>
      </w:pPr>
      <w:r>
        <w:t>The Chair asked XB to present his report.</w:t>
      </w:r>
    </w:p>
    <w:p w14:paraId="781AB6C2" w14:textId="027C34D2" w:rsidR="00143943" w:rsidRDefault="00143943" w:rsidP="00A8675B">
      <w:pPr>
        <w:spacing w:after="0"/>
      </w:pPr>
      <w:r>
        <w:t>XB noted how instrumental the Disney exhibition was in keeping momentum at TWC.</w:t>
      </w:r>
      <w:r w:rsidR="00AF3BC3">
        <w:t xml:space="preserve"> He discussed </w:t>
      </w:r>
      <w:r>
        <w:t xml:space="preserve">the new </w:t>
      </w:r>
      <w:r w:rsidRPr="006C5BA8">
        <w:rPr>
          <w:i/>
          <w:iCs/>
        </w:rPr>
        <w:t xml:space="preserve">Richard III </w:t>
      </w:r>
      <w:r>
        <w:t>display, which has been mounted in the former Cloakroom</w:t>
      </w:r>
      <w:r w:rsidR="00AF3BC3">
        <w:t xml:space="preserve"> and</w:t>
      </w:r>
      <w:r>
        <w:t xml:space="preserve"> stated that the </w:t>
      </w:r>
    </w:p>
    <w:p w14:paraId="63BAB6A6" w14:textId="33E2CEDB" w:rsidR="00143943" w:rsidRDefault="00143943" w:rsidP="00A8675B">
      <w:pPr>
        <w:spacing w:after="0"/>
      </w:pPr>
      <w:r>
        <w:t xml:space="preserve">display had been well received by both the press and the public. </w:t>
      </w:r>
      <w:r w:rsidR="006C5BA8">
        <w:t xml:space="preserve"> T</w:t>
      </w:r>
      <w:r w:rsidR="00AF3BC3">
        <w:t xml:space="preserve">he Disney show </w:t>
      </w:r>
      <w:r>
        <w:t xml:space="preserve">had reached 40,333 visitors </w:t>
      </w:r>
      <w:r w:rsidR="007E1A3D">
        <w:t xml:space="preserve">in total, </w:t>
      </w:r>
      <w:r>
        <w:t>which b</w:t>
      </w:r>
      <w:r w:rsidR="007E1A3D">
        <w:t>roke</w:t>
      </w:r>
      <w:r>
        <w:t xml:space="preserve"> all previous records, including the </w:t>
      </w:r>
      <w:r w:rsidRPr="006C5BA8">
        <w:rPr>
          <w:i/>
          <w:iCs/>
        </w:rPr>
        <w:t xml:space="preserve">Forgotten Masters </w:t>
      </w:r>
      <w:r>
        <w:t>exhibition</w:t>
      </w:r>
      <w:r w:rsidR="00AF3BC3">
        <w:t>.</w:t>
      </w:r>
    </w:p>
    <w:p w14:paraId="7F1A7E15" w14:textId="70FBAEFB" w:rsidR="00143943" w:rsidRDefault="00143943" w:rsidP="00A8675B">
      <w:pPr>
        <w:spacing w:after="0"/>
      </w:pPr>
      <w:r>
        <w:t xml:space="preserve">The </w:t>
      </w:r>
      <w:r w:rsidR="00776686">
        <w:t>Chair</w:t>
      </w:r>
      <w:r>
        <w:t xml:space="preserve"> congratulated XB and the team on the success of Disney. </w:t>
      </w:r>
    </w:p>
    <w:p w14:paraId="757EE1CD" w14:textId="77777777" w:rsidR="00A8675B" w:rsidRDefault="00A8675B" w:rsidP="00A8675B">
      <w:pPr>
        <w:spacing w:after="0"/>
      </w:pPr>
    </w:p>
    <w:p w14:paraId="0A6707FC" w14:textId="77777777" w:rsidR="006C5BA8" w:rsidRDefault="006C5BA8" w:rsidP="00A8675B"/>
    <w:p w14:paraId="40E0D8F1" w14:textId="030FA62F" w:rsidR="00A8675B" w:rsidRDefault="00143943" w:rsidP="00A8675B">
      <w:r>
        <w:t>3. LOANS (XB)</w:t>
      </w:r>
    </w:p>
    <w:p w14:paraId="176E3E51" w14:textId="163187C2" w:rsidR="00143943" w:rsidRDefault="00776686" w:rsidP="00A8675B">
      <w:pPr>
        <w:spacing w:after="0"/>
      </w:pPr>
      <w:r>
        <w:t xml:space="preserve">XB summarised the loans which the Committee did not recommend. He then presented a loan request </w:t>
      </w:r>
      <w:r w:rsidR="007E1A3D">
        <w:t xml:space="preserve">which </w:t>
      </w:r>
      <w:r>
        <w:t xml:space="preserve">the Wallace Collection had received </w:t>
      </w:r>
      <w:r w:rsidR="007E1A3D">
        <w:t xml:space="preserve">and </w:t>
      </w:r>
      <w:r>
        <w:t>which the Trustees approve</w:t>
      </w:r>
      <w:r w:rsidR="007E1A3D">
        <w:t>d</w:t>
      </w:r>
      <w:r>
        <w:t xml:space="preserve">. </w:t>
      </w:r>
    </w:p>
    <w:p w14:paraId="59DBB220" w14:textId="77777777" w:rsidR="00A8675B" w:rsidRDefault="00A8675B" w:rsidP="00A8675B">
      <w:pPr>
        <w:spacing w:after="0"/>
      </w:pPr>
    </w:p>
    <w:p w14:paraId="7B595794" w14:textId="77777777" w:rsidR="00143943" w:rsidRDefault="00143943" w:rsidP="00A8675B">
      <w:r>
        <w:t>4. AUDIT COMMITTEE REPORT (AT)</w:t>
      </w:r>
    </w:p>
    <w:p w14:paraId="4B1D3931" w14:textId="674ABE74" w:rsidR="00143943" w:rsidRDefault="00C10844" w:rsidP="00A8675B">
      <w:pPr>
        <w:spacing w:after="0"/>
      </w:pPr>
      <w:r>
        <w:t xml:space="preserve">The most recent Audit Committee meeting was held </w:t>
      </w:r>
      <w:r w:rsidR="00143943">
        <w:t xml:space="preserve">on 5 October. </w:t>
      </w:r>
      <w:r w:rsidR="006C5BA8">
        <w:t xml:space="preserve"> </w:t>
      </w:r>
      <w:r>
        <w:t>AT</w:t>
      </w:r>
      <w:r w:rsidR="00143943">
        <w:t xml:space="preserve"> stated that the </w:t>
      </w:r>
      <w:r>
        <w:t xml:space="preserve">audit had been delayed </w:t>
      </w:r>
      <w:r w:rsidR="007E1A3D">
        <w:t xml:space="preserve">owing </w:t>
      </w:r>
      <w:r>
        <w:t>to heavy workloads at the NAO. N</w:t>
      </w:r>
      <w:r w:rsidR="00143943">
        <w:t xml:space="preserve">o substantial issues had been found </w:t>
      </w:r>
      <w:r w:rsidR="006C5BA8">
        <w:t xml:space="preserve">in </w:t>
      </w:r>
      <w:r>
        <w:t xml:space="preserve">the </w:t>
      </w:r>
      <w:r w:rsidR="00143943">
        <w:t>audit</w:t>
      </w:r>
      <w:r>
        <w:t xml:space="preserve"> conducted by </w:t>
      </w:r>
      <w:proofErr w:type="spellStart"/>
      <w:r>
        <w:t>Haysmacintyre</w:t>
      </w:r>
      <w:proofErr w:type="spellEnd"/>
      <w:r>
        <w:t>.</w:t>
      </w:r>
      <w:r w:rsidR="004D6865">
        <w:t xml:space="preserve"> </w:t>
      </w:r>
      <w:r w:rsidR="006C5BA8">
        <w:t xml:space="preserve"> </w:t>
      </w:r>
      <w:r w:rsidR="00143943">
        <w:t>AT noted the strong financial performance in the current year, despite the challenging financial circumstances, particularly the inflationary pressures on costs.</w:t>
      </w:r>
      <w:r w:rsidR="004D6865">
        <w:t xml:space="preserve"> </w:t>
      </w:r>
      <w:r w:rsidR="00143943">
        <w:t>There</w:t>
      </w:r>
      <w:r>
        <w:t xml:space="preserve"> was discussion around staffing and salary bases.</w:t>
      </w:r>
      <w:r w:rsidR="00143943">
        <w:t xml:space="preserve"> </w:t>
      </w:r>
    </w:p>
    <w:p w14:paraId="5F93FDBB" w14:textId="77777777" w:rsidR="00A8675B" w:rsidRDefault="00A8675B" w:rsidP="00A8675B">
      <w:pPr>
        <w:spacing w:after="0"/>
      </w:pPr>
    </w:p>
    <w:p w14:paraId="3049D5BA" w14:textId="77777777" w:rsidR="00143943" w:rsidRDefault="00143943" w:rsidP="00A8675B">
      <w:r>
        <w:t xml:space="preserve">5. FINANCE REPORT (MN) </w:t>
      </w:r>
    </w:p>
    <w:p w14:paraId="4F54173E" w14:textId="372B347B" w:rsidR="00C10844" w:rsidRDefault="00143943" w:rsidP="00A8675B">
      <w:pPr>
        <w:spacing w:after="0"/>
      </w:pPr>
      <w:r>
        <w:t>MN highlighted the key points from the Management Accounts to end</w:t>
      </w:r>
      <w:r w:rsidR="007E1A3D">
        <w:t>-</w:t>
      </w:r>
      <w:r>
        <w:t>August 2022</w:t>
      </w:r>
      <w:r w:rsidR="006C5BA8">
        <w:t>.</w:t>
      </w:r>
      <w:r w:rsidR="00C10844">
        <w:t xml:space="preserve"> She also addressed new</w:t>
      </w:r>
      <w:r w:rsidR="00A8675B">
        <w:t xml:space="preserve"> </w:t>
      </w:r>
      <w:r w:rsidR="00C10844">
        <w:t>funding allocation from DCMS and fundraising targets.</w:t>
      </w:r>
      <w:r w:rsidR="00A8675B">
        <w:t xml:space="preserve"> </w:t>
      </w:r>
      <w:r w:rsidR="00C10844">
        <w:t xml:space="preserve">MN explained changes to the restaurant staffing </w:t>
      </w:r>
      <w:r w:rsidR="007E1A3D">
        <w:t>implemented by Sodexo.</w:t>
      </w:r>
    </w:p>
    <w:p w14:paraId="2A52CB40" w14:textId="77777777" w:rsidR="00A8675B" w:rsidRDefault="00A8675B" w:rsidP="00A8675B">
      <w:pPr>
        <w:spacing w:after="0"/>
      </w:pPr>
    </w:p>
    <w:p w14:paraId="5723E704" w14:textId="77777777" w:rsidR="00143943" w:rsidRDefault="00143943" w:rsidP="00A8675B">
      <w:r>
        <w:t>6. DEVELOPMENT REPORT (</w:t>
      </w:r>
      <w:proofErr w:type="spellStart"/>
      <w:r>
        <w:t>KdRA</w:t>
      </w:r>
      <w:proofErr w:type="spellEnd"/>
      <w:r>
        <w:t>, SH)</w:t>
      </w:r>
    </w:p>
    <w:p w14:paraId="735C85E2" w14:textId="5D282C39" w:rsidR="00514A1A" w:rsidRDefault="00143943" w:rsidP="00A8675B">
      <w:pPr>
        <w:spacing w:after="0"/>
      </w:pPr>
      <w:proofErr w:type="spellStart"/>
      <w:r>
        <w:t>KdRA</w:t>
      </w:r>
      <w:proofErr w:type="spellEnd"/>
      <w:r>
        <w:t xml:space="preserve"> </w:t>
      </w:r>
      <w:r w:rsidR="00514A1A">
        <w:t>spoke about</w:t>
      </w:r>
      <w:r>
        <w:t xml:space="preserve"> the new Wallace Collection Development </w:t>
      </w:r>
      <w:r w:rsidR="007E1A3D">
        <w:t xml:space="preserve">Committee </w:t>
      </w:r>
      <w:r w:rsidR="00514A1A">
        <w:t>designed to assist with the Wallace’s Masterplan.</w:t>
      </w:r>
      <w:r w:rsidR="004D6865">
        <w:t xml:space="preserve"> </w:t>
      </w:r>
      <w:r w:rsidR="004F362D">
        <w:t>SH provided updates on the Fundraising targets.</w:t>
      </w:r>
    </w:p>
    <w:p w14:paraId="212F89F3" w14:textId="77777777" w:rsidR="00A8675B" w:rsidRDefault="00A8675B" w:rsidP="00A8675B">
      <w:pPr>
        <w:spacing w:after="0"/>
      </w:pPr>
    </w:p>
    <w:p w14:paraId="7B963292" w14:textId="77777777" w:rsidR="00143943" w:rsidRDefault="00143943" w:rsidP="00A8675B">
      <w:r>
        <w:t>7. VISITOR REPORT (LT, SH)</w:t>
      </w:r>
    </w:p>
    <w:p w14:paraId="088880A4" w14:textId="63FD24A0" w:rsidR="00A8675B" w:rsidRDefault="00143943" w:rsidP="00A8675B">
      <w:pPr>
        <w:spacing w:after="0"/>
      </w:pPr>
      <w:r>
        <w:t>SH drew the Trustees’ attention to some of the key findings of the Visitor Report</w:t>
      </w:r>
      <w:r w:rsidR="00A8675B">
        <w:t xml:space="preserve"> which covered the period </w:t>
      </w:r>
      <w:r>
        <w:t>April 2021 – March 2022</w:t>
      </w:r>
      <w:r w:rsidR="00A8675B">
        <w:t xml:space="preserve">. During this time </w:t>
      </w:r>
      <w:r>
        <w:t xml:space="preserve">there were still issues relating to COVID-19. </w:t>
      </w:r>
    </w:p>
    <w:p w14:paraId="35489D25" w14:textId="5A68D712" w:rsidR="00143943" w:rsidRDefault="006C5BA8" w:rsidP="004D6865">
      <w:pPr>
        <w:spacing w:after="0"/>
      </w:pPr>
      <w:r>
        <w:t>T</w:t>
      </w:r>
      <w:r w:rsidR="00143943">
        <w:t>he Collection</w:t>
      </w:r>
      <w:r w:rsidR="00A8675B">
        <w:t xml:space="preserve">’s high number </w:t>
      </w:r>
      <w:r w:rsidR="0099571E">
        <w:t xml:space="preserve">both </w:t>
      </w:r>
      <w:r w:rsidR="00143943">
        <w:t xml:space="preserve">of first-time visitors and </w:t>
      </w:r>
      <w:r w:rsidR="007E1A3D">
        <w:t xml:space="preserve">of </w:t>
      </w:r>
      <w:r w:rsidR="00A8675B">
        <w:t xml:space="preserve">visitors aged </w:t>
      </w:r>
      <w:r w:rsidR="00143943">
        <w:t>16-24</w:t>
      </w:r>
      <w:r>
        <w:t xml:space="preserve"> was noted</w:t>
      </w:r>
      <w:r w:rsidR="00A8675B">
        <w:t>.</w:t>
      </w:r>
      <w:r w:rsidR="004D6865">
        <w:t xml:space="preserve"> </w:t>
      </w:r>
    </w:p>
    <w:p w14:paraId="65B481CF" w14:textId="77777777" w:rsidR="00A8675B" w:rsidRPr="00A8675B" w:rsidRDefault="00A8675B" w:rsidP="00A8675B">
      <w:pPr>
        <w:spacing w:after="0"/>
        <w:rPr>
          <w:i/>
          <w:iCs/>
        </w:rPr>
      </w:pPr>
    </w:p>
    <w:p w14:paraId="1BB381F7" w14:textId="58E4C21B" w:rsidR="00A8675B" w:rsidRDefault="00143943" w:rsidP="00A8675B">
      <w:r>
        <w:t>8. AOB</w:t>
      </w:r>
    </w:p>
    <w:p w14:paraId="368E8839" w14:textId="5459E429" w:rsidR="00143943" w:rsidRDefault="00143943" w:rsidP="00A8675B">
      <w:pPr>
        <w:spacing w:after="0"/>
      </w:pPr>
      <w:r>
        <w:t xml:space="preserve">TS </w:t>
      </w:r>
      <w:r w:rsidR="00A8675B">
        <w:t>presented</w:t>
      </w:r>
      <w:r>
        <w:t xml:space="preserve"> on the Board Apprentice Pilot Programme.</w:t>
      </w:r>
    </w:p>
    <w:p w14:paraId="1E3D1C24" w14:textId="77CD9AE7" w:rsidR="00143943" w:rsidRDefault="00143943" w:rsidP="00A8675B">
      <w:pPr>
        <w:spacing w:after="0"/>
      </w:pPr>
      <w:r>
        <w:t>The Chair finished by thanking SMT once more for their work. The Chair ended the meeting.</w:t>
      </w:r>
    </w:p>
    <w:p w14:paraId="49DDFDC0" w14:textId="77777777" w:rsidR="00A8675B" w:rsidRPr="00A8675B" w:rsidRDefault="00A8675B" w:rsidP="00A8675B">
      <w:pPr>
        <w:spacing w:after="0"/>
        <w:rPr>
          <w:i/>
          <w:iCs/>
        </w:rPr>
      </w:pPr>
    </w:p>
    <w:p w14:paraId="296D453B" w14:textId="699D2829" w:rsidR="00143943" w:rsidRPr="00F16F7B" w:rsidRDefault="00F16F7B" w:rsidP="00A8675B">
      <w:pPr>
        <w:spacing w:after="0"/>
      </w:pPr>
      <w:r w:rsidRPr="00F16F7B">
        <w:t>9. TRUSTEES’ IN CAMERA SESSION</w:t>
      </w:r>
    </w:p>
    <w:p w14:paraId="74DEB8F3" w14:textId="1FCB64A5" w:rsidR="005574D1" w:rsidRDefault="005574D1" w:rsidP="00143943"/>
    <w:sectPr w:rsidR="0055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3B01"/>
    <w:multiLevelType w:val="hybridMultilevel"/>
    <w:tmpl w:val="98C2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7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43"/>
    <w:rsid w:val="00143943"/>
    <w:rsid w:val="00255ADB"/>
    <w:rsid w:val="00454962"/>
    <w:rsid w:val="004D6865"/>
    <w:rsid w:val="004F362D"/>
    <w:rsid w:val="00514A1A"/>
    <w:rsid w:val="005574D1"/>
    <w:rsid w:val="006C5BA8"/>
    <w:rsid w:val="00776686"/>
    <w:rsid w:val="007E1A3D"/>
    <w:rsid w:val="0099571E"/>
    <w:rsid w:val="00A8675B"/>
    <w:rsid w:val="00AF3BC3"/>
    <w:rsid w:val="00C10844"/>
    <w:rsid w:val="00F1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8828"/>
  <w15:chartTrackingRefBased/>
  <w15:docId w15:val="{200BDF46-03E6-4CAD-AEEF-371993B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Vella Bonnici</dc:creator>
  <cp:keywords/>
  <dc:description/>
  <cp:lastModifiedBy>Jessica Pulay</cp:lastModifiedBy>
  <cp:revision>3</cp:revision>
  <dcterms:created xsi:type="dcterms:W3CDTF">2023-05-21T16:39:00Z</dcterms:created>
  <dcterms:modified xsi:type="dcterms:W3CDTF">2023-05-21T16:40:00Z</dcterms:modified>
</cp:coreProperties>
</file>